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center"/>
        <w:rPr>
          <w:color w:val="000000"/>
        </w:rPr>
      </w:pPr>
      <w:r>
        <w:rPr>
          <w:rFonts w:cs="Times New Roman" w:ascii="Times New Roman" w:hAnsi="Times New Roman"/>
          <w:color w:val="000000"/>
          <w:sz w:val="24"/>
          <w:szCs w:val="24"/>
        </w:rPr>
        <w:t>Лицензионный договор № ___</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jc w:val="both"/>
        <w:rPr>
          <w:rFonts w:ascii="Times New Roman" w:hAnsi="Times New Roman" w:cs="Times New Roman"/>
          <w:sz w:val="24"/>
          <w:szCs w:val="24"/>
        </w:rPr>
      </w:pPr>
      <w:r>
        <w:rPr>
          <w:rFonts w:cs="Times New Roman" w:ascii="Times New Roman" w:hAnsi="Times New Roman"/>
          <w:color w:val="000000"/>
          <w:sz w:val="24"/>
          <w:szCs w:val="24"/>
        </w:rPr>
        <w:t>г. Гатчина</w:t>
        <w:tab/>
        <w:tab/>
        <w:tab/>
        <w:tab/>
        <w:tab/>
        <w:tab/>
        <w:tab/>
        <w:tab/>
        <w:t>"__"___________ ____ г.</w:t>
      </w:r>
    </w:p>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jc w:val="center"/>
        <w:rPr>
          <w:rFonts w:ascii="Times New Roman" w:hAnsi="Times New Roman" w:cs="Times New Roman"/>
          <w:sz w:val="24"/>
          <w:szCs w:val="24"/>
        </w:rPr>
      </w:pPr>
      <w:r>
        <w:rPr>
          <w:rFonts w:cs="Times New Roman" w:ascii="Times New Roman" w:hAnsi="Times New Roman"/>
          <w:color w:val="000000"/>
          <w:sz w:val="24"/>
          <w:szCs w:val="24"/>
        </w:rPr>
        <w:t>__</w:t>
      </w:r>
      <w:r>
        <w:rPr>
          <w:rFonts w:cs="Times New Roman" w:ascii="Times New Roman" w:hAnsi="Times New Roman"/>
          <w:color w:val="000000"/>
          <w:sz w:val="24"/>
          <w:szCs w:val="24"/>
          <w:u w:val="single"/>
        </w:rPr>
        <w:t>Автор1, Автор2, Автор 3</w:t>
      </w:r>
      <w:r>
        <w:rPr>
          <w:rFonts w:cs="Times New Roman" w:ascii="Times New Roman" w:hAnsi="Times New Roman"/>
          <w:color w:val="000000"/>
          <w:sz w:val="24"/>
          <w:szCs w:val="24"/>
        </w:rPr>
        <w:t xml:space="preserve">___________________________________________________, </w:t>
      </w:r>
      <w:r>
        <w:rPr>
          <w:rFonts w:cs="Times New Roman" w:ascii="Times New Roman" w:hAnsi="Times New Roman"/>
          <w:color w:val="000000"/>
          <w:szCs w:val="24"/>
        </w:rPr>
        <w:t>(Ф.И.О. всех авторов)</w:t>
      </w:r>
    </w:p>
    <w:p>
      <w:pPr>
        <w:pStyle w:val="ConsPlusNonformat"/>
        <w:jc w:val="both"/>
        <w:rPr>
          <w:rFonts w:ascii="Times New Roman" w:hAnsi="Times New Roman" w:cs="Times New Roman"/>
          <w:sz w:val="24"/>
          <w:szCs w:val="24"/>
        </w:rPr>
      </w:pPr>
      <w:r>
        <w:rPr>
          <w:rFonts w:cs="Times New Roman" w:ascii="Times New Roman" w:hAnsi="Times New Roman"/>
          <w:color w:val="000000"/>
          <w:sz w:val="24"/>
          <w:szCs w:val="24"/>
        </w:rPr>
        <w:t>именуемый(ые) в дальнейшем "Лицензиар(ы)"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«____»____.______ №____, с другой стороны, заключили настоящий договор о нижеследующем:</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color w:val="000000"/>
          <w:sz w:val="24"/>
          <w:szCs w:val="24"/>
        </w:rPr>
        <w:t>1. ПРЕДМЕТ ДОГОВОРА</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 xml:space="preserve">1.1. Лицензиар(ы) безвозмездно предоставляет(ют) Лицензиату право использования произведения на условиях, предусмотренных настоящим договором. </w:t>
      </w:r>
    </w:p>
    <w:p>
      <w:pPr>
        <w:pStyle w:val="ConsPlusNormal"/>
        <w:ind w:firstLine="540"/>
        <w:jc w:val="both"/>
        <w:rPr>
          <w:color w:val="000000"/>
        </w:rPr>
      </w:pPr>
      <w:bookmarkStart w:id="0" w:name="P19"/>
      <w:bookmarkEnd w:id="0"/>
      <w:r>
        <w:rPr>
          <w:rFonts w:cs="Times New Roman" w:ascii="Times New Roman" w:hAnsi="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"____________________________________________" (далее - "Произведение").</w:t>
      </w:r>
    </w:p>
    <w:p>
      <w:pPr>
        <w:pStyle w:val="ConsPlusNormal"/>
        <w:ind w:firstLine="540"/>
        <w:jc w:val="both"/>
        <w:rPr>
          <w:color w:val="000000"/>
        </w:rPr>
      </w:pPr>
      <w:r>
        <w:rPr>
          <w:rFonts w:cs="Times New Roman" w:ascii="Times New Roman" w:hAnsi="Times New Roman"/>
          <w:color w:val="000000"/>
          <w:sz w:val="24"/>
          <w:szCs w:val="24"/>
        </w:rPr>
        <w:t>Объем произведения составляет ______________ страниц.</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Произведение создано творческим трудом Лицензиара(ов) и является объектом авторского права в соответствии с Гражданским кодексом Российской Федерации.</w:t>
      </w:r>
    </w:p>
    <w:p>
      <w:pPr>
        <w:pStyle w:val="ConsPlusNormal"/>
        <w:ind w:firstLine="540"/>
        <w:jc w:val="both"/>
        <w:rPr>
          <w:color w:val="000000"/>
        </w:rPr>
      </w:pPr>
      <w:r>
        <w:rPr>
          <w:rFonts w:cs="Times New Roman" w:ascii="Times New Roman" w:hAnsi="Times New Roman"/>
          <w:color w:val="000000"/>
          <w:sz w:val="24"/>
          <w:szCs w:val="24"/>
        </w:rPr>
        <w:t xml:space="preserve">1.3. Лицензиар(ы) </w:t>
      </w:r>
      <w:r>
        <w:rPr>
          <w:rFonts w:cs="Trebuchet MS" w:ascii="Times New Roman" w:hAnsi="Times New Roman"/>
          <w:color w:val="000000"/>
          <w:sz w:val="24"/>
          <w:szCs w:val="24"/>
        </w:rPr>
        <w:t>гарантирует(ют), что</w:t>
      </w:r>
      <w:r>
        <w:rPr>
          <w:rFonts w:cs="Trebuchet MS" w:ascii="Times New Roman" w:hAnsi="Times New Roman"/>
          <w:b/>
          <w:bCs/>
          <w:color w:val="000000"/>
          <w:sz w:val="24"/>
          <w:szCs w:val="24"/>
        </w:rPr>
        <w:t xml:space="preserve"> </w:t>
      </w:r>
      <w:r>
        <w:rPr>
          <w:rFonts w:cs="Trebuchet MS" w:ascii="Times New Roman" w:hAnsi="Times New Roman"/>
          <w:color w:val="000000"/>
          <w:sz w:val="24"/>
          <w:szCs w:val="24"/>
        </w:rPr>
        <w:t>является(ются) правообладателем(ями) исключительных прав на Произведения, указанные в п.1.2. настоящего договора.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color w:val="000000"/>
          <w:sz w:val="24"/>
          <w:szCs w:val="24"/>
        </w:rPr>
        <w:t>2. ПРАВА, ПЕРЕДАВАЕМЫЕ ЛИЦЕНЗИАТУ.</w:t>
      </w:r>
    </w:p>
    <w:p>
      <w:pPr>
        <w:pStyle w:val="ConsPlusNormal"/>
        <w:jc w:val="center"/>
        <w:rPr>
          <w:rFonts w:ascii="Times New Roman" w:hAnsi="Times New Roman" w:cs="Times New Roman"/>
          <w:sz w:val="24"/>
          <w:szCs w:val="24"/>
        </w:rPr>
      </w:pPr>
      <w:r>
        <w:rPr>
          <w:rFonts w:cs="Times New Roman" w:ascii="Times New Roman" w:hAnsi="Times New Roman"/>
          <w:color w:val="000000"/>
          <w:sz w:val="24"/>
          <w:szCs w:val="24"/>
        </w:rPr>
        <w:t>ПРАВА И ОБЯЗАННОСТИ СТОРОН</w:t>
      </w:r>
    </w:p>
    <w:p>
      <w:pPr>
        <w:pStyle w:val="ConsPlusNormal"/>
        <w:ind w:firstLine="540"/>
        <w:jc w:val="both"/>
        <w:rPr>
          <w:rFonts w:ascii="Times New Roman" w:hAnsi="Times New Roman" w:cs="Times New Roman"/>
          <w:sz w:val="24"/>
          <w:szCs w:val="24"/>
        </w:rPr>
      </w:pPr>
      <w:bookmarkStart w:id="1" w:name="P30"/>
      <w:bookmarkEnd w:id="1"/>
      <w:r>
        <w:rPr>
          <w:rFonts w:cs="Times New Roman" w:ascii="Times New Roman" w:hAnsi="Times New Roman"/>
          <w:color w:val="000000"/>
          <w:sz w:val="24"/>
          <w:szCs w:val="24"/>
        </w:rPr>
        <w:t>2.1. По настоящему договору Лицензиар(ы) предоставляет(ют) Лицензиату право использовать произведение следующими способами:</w:t>
      </w:r>
    </w:p>
    <w:p>
      <w:pPr>
        <w:pStyle w:val="ConsPlusNormal"/>
        <w:ind w:firstLine="540"/>
        <w:jc w:val="both"/>
        <w:rPr>
          <w:color w:val="000000"/>
        </w:rPr>
      </w:pPr>
      <w:r>
        <w:rPr>
          <w:rFonts w:cs="Times New Roman" w:ascii="Times New Roman" w:hAnsi="Times New Roman"/>
          <w:color w:val="000000"/>
          <w:sz w:val="24"/>
          <w:szCs w:val="24"/>
        </w:rPr>
        <w:t>- воспроизведение произведения (право на воспроизведение)</w:t>
      </w:r>
      <w:r>
        <w:rPr>
          <w:rFonts w:cs="Trebuchet MS" w:ascii="Times New Roman" w:hAnsi="Times New Roman"/>
          <w:color w:val="000000"/>
          <w:sz w:val="24"/>
          <w:szCs w:val="24"/>
        </w:rPr>
        <w:t>, в том числе право на создание электронных копий Произведения, а также право на изготовление репринтных копий</w:t>
      </w:r>
      <w:r>
        <w:rPr>
          <w:rFonts w:cs="Times New Roman" w:ascii="Times New Roman" w:hAnsi="Times New Roman"/>
          <w:color w:val="000000"/>
          <w:sz w:val="24"/>
          <w:szCs w:val="24"/>
        </w:rPr>
        <w:t>;</w:t>
      </w:r>
    </w:p>
    <w:p>
      <w:pPr>
        <w:pStyle w:val="ConsPlusNormal"/>
        <w:ind w:firstLine="540"/>
        <w:jc w:val="both"/>
        <w:rPr>
          <w:color w:val="000000"/>
        </w:rPr>
      </w:pPr>
      <w:r>
        <w:rPr>
          <w:rFonts w:cs="Times New Roman" w:ascii="Times New Roman" w:hAnsi="Times New Roman"/>
          <w:color w:val="000000"/>
          <w:sz w:val="24"/>
          <w:szCs w:val="24"/>
        </w:rPr>
        <w:t>- распространение экземпляров произведения любым способом (право на распространение)</w:t>
      </w:r>
      <w:r>
        <w:rPr>
          <w:rFonts w:cs="Trebuchet MS" w:ascii="Times New Roman" w:hAnsi="Times New Roman"/>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Pr>
          <w:rFonts w:cs="Times New Roman" w:ascii="Times New Roman" w:hAnsi="Times New Roman"/>
          <w:color w:val="000000"/>
          <w:sz w:val="24"/>
          <w:szCs w:val="24"/>
        </w:rPr>
        <w:t>;</w:t>
      </w:r>
    </w:p>
    <w:p>
      <w:pPr>
        <w:pStyle w:val="ConsPlusNormal"/>
        <w:ind w:firstLine="540"/>
        <w:jc w:val="both"/>
        <w:rPr>
          <w:color w:val="000000"/>
        </w:rPr>
      </w:pPr>
      <w:r>
        <w:rPr>
          <w:rFonts w:cs="Times New Roman" w:ascii="Times New Roman" w:hAnsi="Times New Roman"/>
          <w:color w:val="000000"/>
          <w:sz w:val="24"/>
          <w:szCs w:val="24"/>
        </w:rPr>
        <w:t>- импорт экземпляров произведения в целях распространения (право на импорт);</w:t>
      </w:r>
    </w:p>
    <w:p>
      <w:pPr>
        <w:pStyle w:val="ConsPlusNormal"/>
        <w:ind w:firstLine="540"/>
        <w:jc w:val="both"/>
        <w:rPr>
          <w:color w:val="000000"/>
        </w:rPr>
      </w:pPr>
      <w:r>
        <w:rPr>
          <w:rFonts w:cs="Times New Roman" w:ascii="Times New Roman" w:hAnsi="Times New Roman"/>
          <w:color w:val="000000"/>
          <w:sz w:val="24"/>
          <w:szCs w:val="24"/>
        </w:rPr>
        <w:t>- перевод или другая переработка произведения;</w:t>
      </w:r>
    </w:p>
    <w:p>
      <w:pPr>
        <w:pStyle w:val="ConsPlusNormal"/>
        <w:ind w:firstLine="540"/>
        <w:jc w:val="both"/>
        <w:rPr>
          <w:rFonts w:ascii="Times New Roman" w:hAnsi="Times New Roman"/>
          <w:color w:val="000000"/>
          <w:sz w:val="24"/>
          <w:szCs w:val="24"/>
        </w:rPr>
      </w:pPr>
      <w:r>
        <w:rPr>
          <w:rFonts w:cs="Times New Roman" w:ascii="Times New Roman" w:hAnsi="Times New Roman"/>
          <w:color w:val="000000"/>
          <w:sz w:val="24"/>
          <w:szCs w:val="24"/>
        </w:rPr>
        <w:t xml:space="preserve">- </w:t>
      </w:r>
      <w:r>
        <w:rPr>
          <w:rFonts w:cs="Trebuchet MS" w:ascii="Times New Roman" w:hAnsi="Times New Roman"/>
          <w:color w:val="000000"/>
          <w:sz w:val="24"/>
          <w:szCs w:val="24"/>
        </w:rPr>
        <w:t>право на извлечение метаданных (переработку) Произведений и использование их для наполнения баз данных в соответствии с условиями настоящего договора.</w:t>
      </w:r>
    </w:p>
    <w:p>
      <w:pPr>
        <w:pStyle w:val="ConsPlusNormal"/>
        <w:ind w:firstLine="540"/>
        <w:jc w:val="both"/>
        <w:rPr/>
      </w:pPr>
      <w:r>
        <w:rPr>
          <w:rFonts w:cs="Times New Roman" w:ascii="Times New Roman" w:hAnsi="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Pr>
            <w:rStyle w:val="ListLabel1"/>
            <w:color w:val="000000"/>
          </w:rPr>
          <w:t>п. 2.1</w:t>
        </w:r>
      </w:hyperlink>
      <w:r>
        <w:rPr>
          <w:rFonts w:cs="Times New Roman" w:ascii="Times New Roman" w:hAnsi="Times New Roman"/>
          <w:color w:val="000000"/>
          <w:sz w:val="24"/>
          <w:szCs w:val="24"/>
        </w:rPr>
        <w:t xml:space="preserve"> настоящего договора, не ограничена.</w:t>
      </w:r>
    </w:p>
    <w:p>
      <w:pPr>
        <w:pStyle w:val="ConsPlusNormal"/>
        <w:ind w:firstLine="540"/>
        <w:jc w:val="both"/>
        <w:rPr>
          <w:color w:val="000000"/>
        </w:rPr>
      </w:pPr>
      <w:r>
        <w:rPr>
          <w:rFonts w:cs="Times New Roman" w:ascii="Times New Roman" w:hAnsi="Times New Roman"/>
          <w:color w:val="000000"/>
          <w:sz w:val="24"/>
          <w:szCs w:val="24"/>
        </w:rPr>
        <w:t xml:space="preserve">2.3. Лицензиар(ы) вправе самостоятельно использовать произведение или предоставлять </w:t>
      </w:r>
      <w:r>
        <w:rPr>
          <w:rFonts w:cs="Trebuchet MS" w:ascii="Times New Roman" w:hAnsi="Times New Roman"/>
          <w:color w:val="000000"/>
          <w:sz w:val="24"/>
          <w:szCs w:val="24"/>
        </w:rPr>
        <w:t xml:space="preserve">перечисленные в п. 2.1. настоящего договора права </w:t>
      </w:r>
      <w:r>
        <w:rPr>
          <w:rFonts w:cs="Times New Roman" w:ascii="Times New Roman" w:hAnsi="Times New Roman"/>
          <w:color w:val="000000"/>
          <w:sz w:val="24"/>
          <w:szCs w:val="24"/>
        </w:rPr>
        <w:t>на его использование третьим лицам (простая (неисключительная) лицензия)</w:t>
      </w:r>
      <w:r>
        <w:rPr>
          <w:rFonts w:cs="Trebuchet MS" w:ascii="Times New Roman" w:hAnsi="Times New Roman"/>
          <w:color w:val="000000"/>
          <w:sz w:val="24"/>
          <w:szCs w:val="24"/>
        </w:rPr>
        <w:t xml:space="preserve"> без уведомления об этом </w:t>
      </w:r>
      <w:r>
        <w:rPr>
          <w:rFonts w:cs="Times New Roman" w:ascii="Times New Roman" w:hAnsi="Times New Roman"/>
          <w:color w:val="000000"/>
          <w:sz w:val="24"/>
          <w:szCs w:val="24"/>
        </w:rPr>
        <w:t>Лицензиата.</w:t>
      </w:r>
    </w:p>
    <w:p>
      <w:pPr>
        <w:pStyle w:val="ConsPlusNormal"/>
        <w:ind w:firstLine="540"/>
        <w:jc w:val="both"/>
        <w:rPr/>
      </w:pPr>
      <w:bookmarkStart w:id="2" w:name="P38"/>
      <w:bookmarkEnd w:id="2"/>
      <w:r>
        <w:rPr>
          <w:rFonts w:cs="Times New Roman" w:ascii="Times New Roman" w:hAnsi="Times New Roman"/>
          <w:color w:val="000000"/>
          <w:sz w:val="24"/>
          <w:szCs w:val="24"/>
        </w:rPr>
        <w:t xml:space="preserve">2.4. Право использования произведения способами, указанными в </w:t>
      </w:r>
      <w:hyperlink w:anchor="P30">
        <w:r>
          <w:rPr>
            <w:rStyle w:val="ListLabel1"/>
            <w:color w:val="000000"/>
          </w:rPr>
          <w:t>п. 2.1</w:t>
        </w:r>
      </w:hyperlink>
      <w:r>
        <w:rPr>
          <w:rFonts w:cs="Times New Roman" w:ascii="Times New Roman" w:hAnsi="Times New Roman"/>
          <w:color w:val="000000"/>
          <w:sz w:val="24"/>
          <w:szCs w:val="24"/>
        </w:rPr>
        <w:t xml:space="preserve"> настоящего договора, передаются Лицензиаром(ами) Лицензиату для использования сроком на 10 лет.</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 xml:space="preserve">Если ни одна из Сторон не направит другой Стороне письменное уведомление о расторжении договора не позднее, чем за два месяца до окончания срока действия договора, то действие договора пролонгируется на тот же срок на тех же условиях. Количество пролонгаций не ограничено. </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 xml:space="preserve">2.5. Рукопись произведения, право использования которого передается по настоящему договору, передается Лицензиату в электронном виде. </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2.6. При предварительном письменном согласии Лицензиара(ов) Лицензиат может по договору предоставить право использования произведения другому лицу (сублицензионный договор).</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По сублицензионному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договором для Лицензиата.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Ответственность перед Лицензиаром(ами) за действия сублицензиата несет Лицензиат (договором может быть предусмотрено иное).</w:t>
      </w:r>
    </w:p>
    <w:p>
      <w:pPr>
        <w:pStyle w:val="ConsPlusNormal"/>
        <w:ind w:firstLine="540"/>
        <w:jc w:val="both"/>
        <w:rPr>
          <w:rFonts w:ascii="Times New Roman" w:hAnsi="Times New Roman" w:cs="Trebuchet MS"/>
          <w:color w:val="000000"/>
          <w:sz w:val="24"/>
          <w:szCs w:val="24"/>
        </w:rPr>
      </w:pPr>
      <w:r>
        <w:rPr>
          <w:rFonts w:cs="Trebuchet MS" w:ascii="Times New Roman" w:hAnsi="Times New Roman"/>
          <w:color w:val="000000"/>
          <w:sz w:val="24"/>
          <w:szCs w:val="24"/>
        </w:rPr>
        <w:t>2.7. 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p>
      <w:pPr>
        <w:pStyle w:val="ConsPlusNormal"/>
        <w:ind w:firstLine="540"/>
        <w:jc w:val="both"/>
        <w:rPr>
          <w:rFonts w:ascii="Times New Roman" w:hAnsi="Times New Roman" w:cs="Trebuchet MS"/>
          <w:color w:val="000000"/>
          <w:sz w:val="24"/>
          <w:szCs w:val="24"/>
        </w:rPr>
      </w:pPr>
      <w:r>
        <w:rPr>
          <w:rFonts w:cs="Trebuchet MS" w:ascii="Times New Roman" w:hAnsi="Times New Roman"/>
          <w:color w:val="000000"/>
          <w:sz w:val="24"/>
          <w:szCs w:val="24"/>
        </w:rPr>
        <w:t>2.8. 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p>
      <w:pPr>
        <w:pStyle w:val="ConsPlusNormal"/>
        <w:ind w:firstLine="540"/>
        <w:jc w:val="both"/>
        <w:rPr>
          <w:rFonts w:ascii="Times New Roman" w:hAnsi="Times New Roman"/>
          <w:color w:val="000000"/>
          <w:sz w:val="24"/>
          <w:szCs w:val="24"/>
        </w:rPr>
      </w:pPr>
      <w:r>
        <w:rPr>
          <w:rFonts w:cs="Trebuchet MS" w:ascii="Times New Roman" w:hAnsi="Times New Roman"/>
          <w:color w:val="000000"/>
          <w:sz w:val="24"/>
          <w:szCs w:val="24"/>
        </w:rPr>
        <w:t>2.9. 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p>
      <w:pPr>
        <w:pStyle w:val="ConsPlusNormal"/>
        <w:ind w:firstLine="540"/>
        <w:jc w:val="both"/>
        <w:rPr>
          <w:rFonts w:ascii="Times New Roman" w:hAnsi="Times New Roman"/>
          <w:color w:val="000000"/>
          <w:sz w:val="24"/>
          <w:szCs w:val="24"/>
        </w:rPr>
      </w:pPr>
      <w:r>
        <w:rPr>
          <w:rFonts w:cs="Trebuchet MS" w:ascii="Times New Roman" w:hAnsi="Times New Roman"/>
          <w:color w:val="000000"/>
          <w:sz w:val="24"/>
          <w:szCs w:val="24"/>
        </w:rPr>
        <w:t>2.10. Лицензиат имеет право на переработку Произведений в рамках, оправдываемых целью извлечения метаданных.</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2.11. Лицензиат не предоставляет </w:t>
      </w:r>
      <w:bookmarkStart w:id="3" w:name="__DdeLink__19709_2334590024"/>
      <w:r>
        <w:rPr>
          <w:rFonts w:cs="Times New Roman" w:ascii="Times New Roman" w:hAnsi="Times New Roman"/>
          <w:color w:val="000000"/>
          <w:sz w:val="24"/>
          <w:szCs w:val="24"/>
        </w:rPr>
        <w:t>Лицензиару</w:t>
      </w:r>
      <w:bookmarkEnd w:id="3"/>
      <w:r>
        <w:rPr>
          <w:rFonts w:cs="Times New Roman" w:ascii="Times New Roman" w:hAnsi="Times New Roman"/>
          <w:color w:val="000000"/>
          <w:sz w:val="24"/>
          <w:szCs w:val="24"/>
        </w:rPr>
        <w:t>(ам)</w:t>
      </w:r>
      <w:bookmarkStart w:id="4" w:name="_GoBack"/>
      <w:bookmarkEnd w:id="4"/>
      <w:r>
        <w:rPr>
          <w:rFonts w:cs="Times New Roman" w:ascii="Times New Roman" w:hAnsi="Times New Roman"/>
          <w:color w:val="000000"/>
          <w:sz w:val="24"/>
          <w:szCs w:val="24"/>
        </w:rPr>
        <w:t xml:space="preserve"> отчеты об использовании произведения.</w:t>
      </w:r>
    </w:p>
    <w:p>
      <w:pPr>
        <w:pStyle w:val="ConsPlusNormal"/>
        <w:ind w:firstLine="540"/>
        <w:jc w:val="both"/>
        <w:rPr>
          <w:rFonts w:ascii="Times New Roman" w:hAnsi="Times New Roman"/>
          <w:color w:val="000000"/>
          <w:sz w:val="24"/>
          <w:szCs w:val="24"/>
        </w:rPr>
      </w:pPr>
      <w:r>
        <w:rPr>
          <w:rFonts w:cs="Trebuchet MS" w:ascii="Times New Roman" w:hAnsi="Times New Roman"/>
          <w:color w:val="000000"/>
          <w:sz w:val="24"/>
          <w:szCs w:val="24"/>
        </w:rPr>
        <w:t>2.12. 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color w:val="000000"/>
          <w:sz w:val="24"/>
          <w:szCs w:val="24"/>
        </w:rPr>
        <w:t>3. ОТВЕТСТВЕННОСТЬ СТОРОН</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pPr>
        <w:pStyle w:val="ConsPlusNormal"/>
        <w:ind w:firstLine="540"/>
        <w:jc w:val="both"/>
        <w:rPr>
          <w:rFonts w:ascii="Times New Roman" w:hAnsi="Times New Roman" w:cs="Trebuchet MS"/>
          <w:color w:val="000000"/>
          <w:sz w:val="24"/>
          <w:szCs w:val="24"/>
        </w:rPr>
      </w:pPr>
      <w:r>
        <w:rPr>
          <w:rFonts w:cs="Trebuchet MS" w:ascii="Times New Roman" w:hAnsi="Times New Roman"/>
          <w:color w:val="000000"/>
          <w:sz w:val="24"/>
          <w:szCs w:val="24"/>
        </w:rPr>
        <w:t xml:space="preserve">3.2. Ответственность </w:t>
      </w:r>
      <w:r>
        <w:rPr>
          <w:rFonts w:cs="Times New Roman" w:ascii="Times New Roman" w:hAnsi="Times New Roman"/>
          <w:color w:val="000000"/>
          <w:sz w:val="24"/>
          <w:szCs w:val="24"/>
        </w:rPr>
        <w:t>Лицензиара</w:t>
      </w:r>
      <w:r>
        <w:rPr>
          <w:rFonts w:cs="Trebuchet MS" w:ascii="Times New Roman" w:hAnsi="Times New Roman"/>
          <w:color w:val="000000"/>
          <w:sz w:val="24"/>
          <w:szCs w:val="24"/>
        </w:rPr>
        <w:t xml:space="preserve"> по договору ограничена суммой реального ущерба, причиненного Лицензиату.</w:t>
      </w:r>
    </w:p>
    <w:p>
      <w:pPr>
        <w:pStyle w:val="ConsPlusNormal"/>
        <w:ind w:firstLine="540"/>
        <w:jc w:val="both"/>
        <w:rPr>
          <w:rFonts w:ascii="Times New Roman" w:hAnsi="Times New Roman"/>
          <w:color w:val="000000"/>
          <w:sz w:val="24"/>
          <w:szCs w:val="24"/>
        </w:rPr>
      </w:pPr>
      <w:r>
        <w:rPr>
          <w:rFonts w:cs="Trebuchet MS" w:ascii="Times New Roman" w:hAnsi="Times New Roman"/>
          <w:color w:val="000000"/>
          <w:sz w:val="24"/>
          <w:szCs w:val="24"/>
        </w:rPr>
        <w:t xml:space="preserve">3.3. 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Pr>
          <w:rFonts w:cs="Times New Roman" w:ascii="Times New Roman" w:hAnsi="Times New Roman"/>
          <w:color w:val="000000"/>
          <w:sz w:val="24"/>
          <w:szCs w:val="24"/>
        </w:rPr>
        <w:t xml:space="preserve">Лицензиаром </w:t>
      </w:r>
      <w:r>
        <w:rPr>
          <w:rFonts w:cs="Trebuchet MS" w:ascii="Times New Roman" w:hAnsi="Times New Roman"/>
          <w:color w:val="000000"/>
          <w:sz w:val="24"/>
          <w:szCs w:val="24"/>
        </w:rPr>
        <w:t xml:space="preserve">исключительных прав на Произведения, указанные в п. 1.2 настоящего Договора, </w:t>
      </w:r>
      <w:r>
        <w:rPr>
          <w:rFonts w:cs="Times New Roman" w:ascii="Times New Roman" w:hAnsi="Times New Roman"/>
          <w:color w:val="000000"/>
          <w:sz w:val="24"/>
          <w:szCs w:val="24"/>
        </w:rPr>
        <w:t>Лицензиар</w:t>
      </w:r>
      <w:r>
        <w:rPr>
          <w:rFonts w:cs="Trebuchet MS" w:ascii="Times New Roman" w:hAnsi="Times New Roman"/>
          <w:color w:val="000000"/>
          <w:sz w:val="24"/>
          <w:szCs w:val="24"/>
        </w:rPr>
        <w:t xml:space="preserve"> обязуется обеспечить Лицензиата необходимыми документами, оказать содействие в ведении переговоров с данными лицами.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color w:val="000000"/>
          <w:sz w:val="24"/>
          <w:szCs w:val="24"/>
        </w:rPr>
        <w:t>4. РАЗРЕШЕНИЕ СПОРОВ</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4.2. При неурегулировании в процессе переговоров спорных вопросов споры разрешаются в суде по месту нахождения Лицензиата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color w:val="000000"/>
          <w:sz w:val="24"/>
          <w:szCs w:val="24"/>
        </w:rPr>
        <w:t>5. СРОК ДЕЙСТВИЯ ДОГОВОРА</w:t>
      </w:r>
    </w:p>
    <w:p>
      <w:pPr>
        <w:pStyle w:val="ConsPlusNormal"/>
        <w:ind w:firstLine="540"/>
        <w:jc w:val="both"/>
        <w:rPr/>
      </w:pPr>
      <w:r>
        <w:rPr>
          <w:rFonts w:cs="Times New Roman" w:ascii="Times New Roman" w:hAnsi="Times New Roman"/>
          <w:color w:val="000000"/>
          <w:sz w:val="24"/>
          <w:szCs w:val="24"/>
        </w:rPr>
        <w:t xml:space="preserve">5.1. Настоящий договор действует со дня его подписания сторонами и в течение срока, указанного в </w:t>
      </w:r>
      <w:hyperlink w:anchor="P38">
        <w:r>
          <w:rPr>
            <w:rStyle w:val="ListLabel1"/>
            <w:color w:val="000000"/>
          </w:rPr>
          <w:t>п. 2.4</w:t>
        </w:r>
      </w:hyperlink>
      <w:r>
        <w:rPr>
          <w:rFonts w:cs="Times New Roman" w:ascii="Times New Roman" w:hAnsi="Times New Roman"/>
          <w:color w:val="000000"/>
          <w:sz w:val="24"/>
          <w:szCs w:val="24"/>
        </w:rPr>
        <w:t xml:space="preserve"> настоящего договора.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color w:val="000000"/>
          <w:sz w:val="24"/>
          <w:szCs w:val="24"/>
        </w:rPr>
        <w:t>6. РАСТОРЖЕНИЕ ДОГОВОРА</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6.1. Стороны вправе досрочно расторгнуть настоящий договор по письменному соглашению.</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color w:val="000000"/>
          <w:sz w:val="24"/>
          <w:szCs w:val="24"/>
        </w:rPr>
        <w:t>7. ДОПОЛНИТЕЛЬНЫЕ УСЛОВИЯ И ЗАКЛЮЧИТЕЛЬНЫЕ ПОЛОЖЕНИЯ</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7.1.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7.2.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7.3. Все уведомления и сообщения в рамках настоящего договора должны направляться сторонами друг другу в письменной форме.</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7.4. Настоящий договор составлен в двух экземплярах, имеющих одинаковую юридическую силу, из которых один находится у Лицензиара, второй - у Лицензиата.</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7.5. Стороны обязуются своевременно письменно извещать друг друга об изменении своих реквизитов.</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jc w:val="center"/>
        <w:outlineLvl w:val="0"/>
        <w:rPr>
          <w:rFonts w:ascii="Times New Roman" w:hAnsi="Times New Roman" w:cs="Times New Roman"/>
          <w:color w:val="000000"/>
          <w:sz w:val="24"/>
          <w:szCs w:val="24"/>
        </w:rPr>
      </w:pPr>
      <w:r>
        <w:rPr>
          <w:rFonts w:cs="Times New Roman" w:ascii="Times New Roman" w:hAnsi="Times New Roman"/>
          <w:color w:val="000000"/>
          <w:sz w:val="24"/>
          <w:szCs w:val="24"/>
        </w:rPr>
        <w:t>8. АДРЕСА И РЕКВИЗИТЫ СТОРОН</w:t>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bCs/>
          <w:color w:val="000000"/>
          <w:sz w:val="24"/>
          <w:szCs w:val="24"/>
        </w:rPr>
      </w:pPr>
      <w:r>
        <w:rPr>
          <w:rFonts w:ascii="Times New Roman" w:hAnsi="Times New Roman"/>
          <w:bCs/>
          <w:color w:val="000000"/>
          <w:sz w:val="24"/>
          <w:szCs w:val="24"/>
        </w:rPr>
        <w:t>Лицензиар</w:t>
        <w:tab/>
        <w:tab/>
        <w:tab/>
        <w:tab/>
        <w:tab/>
        <w:t>Лицензиат</w:t>
      </w:r>
    </w:p>
    <w:tbl>
      <w:tblPr>
        <w:tblW w:w="500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4506"/>
        <w:gridCol w:w="4847"/>
      </w:tblGrid>
      <w:tr>
        <w:trPr/>
        <w:tc>
          <w:tcPr>
            <w:tcW w:w="4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color w:val="000000"/>
                <w:spacing w:val="3"/>
                <w:sz w:val="24"/>
                <w:szCs w:val="24"/>
              </w:rPr>
            </w:pPr>
            <w:r>
              <w:rPr>
                <w:rFonts w:ascii="Times New Roman" w:hAnsi="Times New Roman"/>
                <w:color w:val="000000"/>
                <w:spacing w:val="3"/>
                <w:sz w:val="24"/>
                <w:szCs w:val="24"/>
              </w:rPr>
              <w:t xml:space="preserve">Автор 1: ФИО </w:t>
            </w:r>
          </w:p>
        </w:tc>
        <w:tc>
          <w:tcPr>
            <w:tcW w:w="4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tc>
      </w:tr>
      <w:tr>
        <w:trPr/>
        <w:tc>
          <w:tcPr>
            <w:tcW w:w="4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 xml:space="preserve">проживающий по адресу </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ind w:right="-108" w:hanging="0"/>
              <w:rPr>
                <w:rFonts w:ascii="Times New Roman" w:hAnsi="Times New Roman" w:cs="Times New Roman"/>
                <w:color w:val="000000"/>
                <w:sz w:val="20"/>
                <w:szCs w:val="20"/>
              </w:rPr>
            </w:pPr>
            <w:r>
              <w:rPr>
                <w:rFonts w:cs="Times New Roman" w:ascii="Times New Roman" w:hAnsi="Times New Roman"/>
                <w:color w:val="000000"/>
                <w:sz w:val="20"/>
                <w:szCs w:val="20"/>
              </w:rPr>
              <w:t>Паспорт ____ № 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выдан 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120"/>
              <w:jc w:val="center"/>
              <w:rPr>
                <w:rFonts w:ascii="Times New Roman" w:hAnsi="Times New Roman" w:cs="Times New Roman"/>
                <w:color w:val="000000"/>
                <w:sz w:val="14"/>
                <w:szCs w:val="14"/>
              </w:rPr>
            </w:pPr>
            <w:r>
              <w:rPr>
                <w:rFonts w:cs="Times New Roman" w:ascii="Times New Roman" w:hAnsi="Times New Roman"/>
                <w:color w:val="000000"/>
                <w:sz w:val="14"/>
                <w:szCs w:val="14"/>
              </w:rPr>
              <w:t>(место и дата выдачи)</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Телефон для связи: 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Адрес эл. почты: </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olor w:val="000000"/>
                <w:spacing w:val="3"/>
                <w:sz w:val="24"/>
                <w:szCs w:val="24"/>
              </w:rPr>
            </w:pPr>
            <w:r>
              <w:rPr>
                <w:rFonts w:ascii="Times New Roman" w:hAnsi="Times New Roman"/>
                <w:color w:val="000000"/>
                <w:spacing w:val="3"/>
                <w:sz w:val="24"/>
                <w:szCs w:val="24"/>
              </w:rPr>
            </w:r>
          </w:p>
        </w:tc>
        <w:tc>
          <w:tcPr>
            <w:tcW w:w="4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188300, Ленинградская область, г. Гатчина, микрорайон Орлова роща дом 1</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ИНН 4705001850</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КПП 470501001</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ОКПО 02698654</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ОКТМО 41618101001</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УФК по Ленинградской обл.</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(ОФК 06 НИЦ «Курчатовский институт» - ПИЯФ  л/сч 20456Ц42210)</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р/с 40501810300002000022</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 xml:space="preserve"> </w:t>
            </w:r>
            <w:r>
              <w:rPr>
                <w:rFonts w:cs="]ˇ" w:ascii="Times New Roman" w:hAnsi="Times New Roman"/>
                <w:color w:val="000000"/>
                <w:sz w:val="24"/>
                <w:szCs w:val="24"/>
                <w:lang w:eastAsia="ru-RU"/>
              </w:rPr>
              <w:t>«Банк получателя»:</w:t>
            </w:r>
          </w:p>
          <w:p>
            <w:pPr>
              <w:pStyle w:val="Normal"/>
              <w:widowControl w:val="false"/>
              <w:spacing w:lineRule="auto" w:line="240" w:before="0" w:after="0"/>
              <w:rPr>
                <w:rFonts w:ascii="Times New Roman" w:hAnsi="Times New Roman"/>
                <w:color w:val="000000"/>
                <w:spacing w:val="3"/>
                <w:sz w:val="24"/>
                <w:szCs w:val="24"/>
              </w:rPr>
            </w:pPr>
            <w:r>
              <w:rPr>
                <w:rFonts w:cs="]ˇ" w:ascii="Times New Roman" w:hAnsi="Times New Roman"/>
                <w:color w:val="000000"/>
                <w:sz w:val="24"/>
                <w:szCs w:val="24"/>
                <w:lang w:eastAsia="ru-RU"/>
              </w:rPr>
              <w:t xml:space="preserve">Отделение по Ленинградской области Северо-Западного главного управления Центрального банка Российской Федерации (сокращенное наименование- Отделение Ленинградское) БИК 044106001 </w:t>
            </w:r>
          </w:p>
        </w:tc>
      </w:tr>
      <w:tr>
        <w:trPr>
          <w:trHeight w:val="2281" w:hRule="atLeast"/>
        </w:trPr>
        <w:tc>
          <w:tcPr>
            <w:tcW w:w="4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14"/>
                <w:szCs w:val="14"/>
              </w:rPr>
            </w:pPr>
            <w:r>
              <w:rPr>
                <w:rFonts w:cs="Times New Roman" w:ascii="Times New Roman" w:hAnsi="Times New Roman"/>
                <w:color w:val="000000"/>
                <w:sz w:val="14"/>
                <w:szCs w:val="14"/>
              </w:rPr>
              <w:t>(подпись)                    (расшифровка подписи)</w:t>
            </w:r>
          </w:p>
          <w:p>
            <w:pPr>
              <w:pStyle w:val="Normal"/>
              <w:widowControl w:val="false"/>
              <w:spacing w:lineRule="auto" w:line="240" w:before="0" w:after="0"/>
              <w:rPr>
                <w:rFonts w:ascii="Times New Roman" w:hAnsi="Times New Roman"/>
                <w:color w:val="000000"/>
                <w:spacing w:val="-1"/>
                <w:sz w:val="24"/>
                <w:szCs w:val="24"/>
              </w:rPr>
            </w:pPr>
            <w:r>
              <w:rPr>
                <w:rFonts w:ascii="Times New Roman" w:hAnsi="Times New Roman"/>
                <w:color w:val="000000"/>
                <w:spacing w:val="-1"/>
                <w:sz w:val="24"/>
                <w:szCs w:val="24"/>
              </w:rPr>
            </w:r>
          </w:p>
        </w:tc>
        <w:tc>
          <w:tcPr>
            <w:tcW w:w="4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color w:val="000000"/>
              </w:rPr>
            </w:pPr>
            <w:r>
              <w:rPr>
                <w:rFonts w:ascii="Times New Roman" w:hAnsi="Times New Roman"/>
                <w:color w:val="000000"/>
                <w:sz w:val="24"/>
                <w:szCs w:val="24"/>
              </w:rPr>
              <w:t xml:space="preserve">Заместитель директора </w:t>
            </w:r>
          </w:p>
          <w:p>
            <w:pPr>
              <w:pStyle w:val="Normal"/>
              <w:widowControl w:val="false"/>
              <w:spacing w:lineRule="auto" w:line="240" w:before="0" w:after="0"/>
              <w:rPr>
                <w:rFonts w:ascii="Times New Roman" w:hAnsi="Times New Roman"/>
                <w:color w:val="000000"/>
                <w:spacing w:val="-2"/>
                <w:sz w:val="24"/>
                <w:szCs w:val="24"/>
              </w:rPr>
            </w:pPr>
            <w:r>
              <w:rPr>
                <w:rFonts w:ascii="Times New Roman" w:hAnsi="Times New Roman"/>
                <w:color w:val="000000"/>
                <w:sz w:val="24"/>
                <w:szCs w:val="24"/>
              </w:rPr>
              <w:t>по научной работе</w:t>
            </w:r>
            <w:r>
              <w:rPr>
                <w:rFonts w:ascii="Times New Roman" w:hAnsi="Times New Roman"/>
                <w:color w:val="000000"/>
                <w:spacing w:val="-2"/>
                <w:sz w:val="24"/>
                <w:szCs w:val="24"/>
              </w:rPr>
              <w:t xml:space="preserve"> </w:t>
            </w:r>
          </w:p>
          <w:p>
            <w:pPr>
              <w:pStyle w:val="Normal"/>
              <w:widowControl w:val="false"/>
              <w:shd w:val="clear" w:color="auto" w:fill="FFFFFF"/>
              <w:spacing w:lineRule="auto" w:line="240" w:before="0" w:after="0"/>
              <w:rPr>
                <w:rFonts w:ascii="Times New Roman" w:hAnsi="Times New Roman" w:cs="]ˇ"/>
                <w:color w:val="000000"/>
                <w:sz w:val="24"/>
                <w:szCs w:val="24"/>
                <w:lang w:eastAsia="ru-RU"/>
              </w:rPr>
            </w:pPr>
            <w:r>
              <w:rPr>
                <w:rFonts w:cs="]ˇ" w:ascii="Times New Roman" w:hAnsi="Times New Roman"/>
                <w:color w:val="000000"/>
                <w:sz w:val="24"/>
                <w:szCs w:val="24"/>
                <w:lang w:eastAsia="ru-RU"/>
              </w:rPr>
            </w:r>
          </w:p>
          <w:p>
            <w:pPr>
              <w:pStyle w:val="Normal"/>
              <w:widowControl w:val="false"/>
              <w:shd w:val="clear" w:color="auto" w:fill="FFFFFF"/>
              <w:spacing w:lineRule="auto" w:line="240" w:before="0" w:after="0"/>
              <w:rPr>
                <w:rFonts w:ascii="Times New Roman" w:hAnsi="Times New Roman" w:cs="]ˇ"/>
                <w:color w:val="000000"/>
                <w:sz w:val="24"/>
                <w:szCs w:val="24"/>
                <w:lang w:eastAsia="ru-RU"/>
              </w:rPr>
            </w:pPr>
            <w:r>
              <w:rPr>
                <w:rFonts w:cs="]ˇ" w:ascii="Times New Roman" w:hAnsi="Times New Roman"/>
                <w:color w:val="000000"/>
                <w:sz w:val="24"/>
                <w:szCs w:val="24"/>
                <w:lang w:eastAsia="ru-RU"/>
              </w:rPr>
            </w:r>
          </w:p>
          <w:p>
            <w:pPr>
              <w:pStyle w:val="Normal"/>
              <w:widowControl w:val="false"/>
              <w:shd w:val="clear" w:color="auto" w:fill="FFFFFF"/>
              <w:spacing w:lineRule="auto" w:line="240" w:before="0" w:after="0"/>
              <w:rPr>
                <w:rFonts w:ascii="Calibri" w:hAnsi="Calibri" w:cs="]ˇ"/>
                <w:sz w:val="24"/>
                <w:szCs w:val="24"/>
                <w:lang w:eastAsia="ru-RU"/>
              </w:rPr>
            </w:pPr>
            <w:r>
              <w:rPr>
                <w:rFonts w:cs="]ˇ" w:ascii="Times New Roman" w:hAnsi="Times New Roman"/>
                <w:color w:val="000000"/>
                <w:sz w:val="24"/>
                <w:szCs w:val="24"/>
                <w:lang w:eastAsia="ru-RU"/>
              </w:rPr>
              <w:t xml:space="preserve">________________д.б.н, </w:t>
            </w:r>
            <w:r>
              <w:rPr>
                <w:rFonts w:ascii="Times New Roman" w:hAnsi="Times New Roman"/>
                <w:color w:val="000000"/>
                <w:sz w:val="24"/>
                <w:szCs w:val="24"/>
                <w:lang w:eastAsia="ru-RU"/>
              </w:rPr>
              <w:t>С.В. Саранцева</w:t>
            </w:r>
          </w:p>
          <w:p>
            <w:pPr>
              <w:pStyle w:val="Normal"/>
              <w:widowControl w:val="false"/>
              <w:shd w:val="clear" w:color="auto" w:fill="FFFFFF"/>
              <w:spacing w:lineRule="auto" w:line="240" w:before="0" w:after="0"/>
              <w:rPr>
                <w:rFonts w:ascii="Times New Roman" w:hAnsi="Times New Roman"/>
                <w:color w:val="000000"/>
                <w:spacing w:val="-2"/>
                <w:sz w:val="24"/>
                <w:szCs w:val="24"/>
              </w:rPr>
            </w:pPr>
            <w:r>
              <w:rPr>
                <w:rFonts w:cs="]ˇ" w:ascii="Times New Roman" w:hAnsi="Times New Roman"/>
                <w:color w:val="000000"/>
                <w:sz w:val="24"/>
                <w:szCs w:val="24"/>
                <w:lang w:eastAsia="ru-RU"/>
              </w:rPr>
              <w:t>МП</w:t>
            </w:r>
          </w:p>
        </w:tc>
      </w:tr>
      <w:tr>
        <w:trPr/>
        <w:tc>
          <w:tcPr>
            <w:tcW w:w="4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color w:val="000000"/>
                <w:spacing w:val="3"/>
                <w:sz w:val="24"/>
                <w:szCs w:val="24"/>
              </w:rPr>
            </w:pPr>
            <w:r>
              <w:rPr>
                <w:rFonts w:ascii="Times New Roman" w:hAnsi="Times New Roman"/>
                <w:color w:val="000000"/>
                <w:spacing w:val="3"/>
                <w:sz w:val="24"/>
                <w:szCs w:val="24"/>
              </w:rPr>
              <w:t xml:space="preserve">Автор 2: ФИО </w:t>
            </w:r>
          </w:p>
          <w:p>
            <w:pPr>
              <w:pStyle w:val="Normal"/>
              <w:widowControl w:val="false"/>
              <w:spacing w:lineRule="auto" w:line="240" w:before="0" w:after="0"/>
              <w:rPr>
                <w:rFonts w:ascii="Times New Roman" w:hAnsi="Times New Roman"/>
                <w:color w:val="000000"/>
                <w:spacing w:val="3"/>
                <w:sz w:val="24"/>
                <w:szCs w:val="24"/>
              </w:rPr>
            </w:pPr>
            <w:r>
              <w:rPr>
                <w:rFonts w:ascii="Times New Roman" w:hAnsi="Times New Roman"/>
                <w:color w:val="000000"/>
                <w:spacing w:val="3"/>
                <w:sz w:val="24"/>
                <w:szCs w:val="24"/>
              </w:rPr>
            </w:r>
          </w:p>
          <w:p>
            <w:pPr>
              <w:pStyle w:val="Normal"/>
              <w:widowControl w:val="false"/>
              <w:spacing w:lineRule="auto" w:line="240" w:before="0" w:after="0"/>
              <w:rPr>
                <w:rFonts w:ascii="Times New Roman" w:hAnsi="Times New Roman"/>
                <w:color w:val="000000"/>
                <w:spacing w:val="3"/>
                <w:sz w:val="24"/>
                <w:szCs w:val="24"/>
              </w:rPr>
            </w:pPr>
            <w:r>
              <w:rPr>
                <w:rFonts w:ascii="Times New Roman" w:hAnsi="Times New Roman"/>
                <w:color w:val="000000"/>
                <w:spacing w:val="3"/>
                <w:sz w:val="24"/>
                <w:szCs w:val="24"/>
              </w:rPr>
            </w:r>
          </w:p>
          <w:p>
            <w:pPr>
              <w:pStyle w:val="Normal"/>
              <w:widowControl w:val="false"/>
              <w:spacing w:lineRule="auto" w:line="240" w:before="0" w:after="0"/>
              <w:rPr>
                <w:rFonts w:ascii="Times New Roman" w:hAnsi="Times New Roman"/>
                <w:color w:val="000000"/>
                <w:spacing w:val="3"/>
                <w:sz w:val="24"/>
                <w:szCs w:val="24"/>
              </w:rPr>
            </w:pPr>
            <w:r>
              <w:rPr>
                <w:rFonts w:ascii="Times New Roman" w:hAnsi="Times New Roman"/>
                <w:color w:val="000000"/>
                <w:spacing w:val="3"/>
                <w:sz w:val="24"/>
                <w:szCs w:val="24"/>
              </w:rPr>
            </w:r>
          </w:p>
        </w:tc>
        <w:tc>
          <w:tcPr>
            <w:tcW w:w="4847" w:type="dxa"/>
            <w:tcBorders/>
            <w:shd w:fill="auto" w:val="clear"/>
          </w:tcPr>
          <w:p>
            <w:pPr>
              <w:pStyle w:val="Normal"/>
              <w:widowControl/>
              <w:bidi w:val="0"/>
              <w:spacing w:lineRule="auto" w:line="259" w:before="0" w:after="160"/>
              <w:jc w:val="left"/>
              <w:rPr/>
            </w:pPr>
            <w:r>
              <w:rPr/>
            </w:r>
          </w:p>
        </w:tc>
      </w:tr>
      <w:tr>
        <w:trPr/>
        <w:tc>
          <w:tcPr>
            <w:tcW w:w="4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 xml:space="preserve">проживающий по адресу </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ind w:right="-108" w:hanging="0"/>
              <w:rPr>
                <w:rFonts w:ascii="Times New Roman" w:hAnsi="Times New Roman" w:cs="Times New Roman"/>
                <w:color w:val="000000"/>
                <w:sz w:val="20"/>
                <w:szCs w:val="20"/>
              </w:rPr>
            </w:pPr>
            <w:r>
              <w:rPr>
                <w:rFonts w:cs="Times New Roman" w:ascii="Times New Roman" w:hAnsi="Times New Roman"/>
                <w:color w:val="000000"/>
                <w:sz w:val="20"/>
                <w:szCs w:val="20"/>
              </w:rPr>
              <w:t>Паспорт ____ № 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выдан 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120"/>
              <w:jc w:val="center"/>
              <w:rPr>
                <w:rFonts w:ascii="Times New Roman" w:hAnsi="Times New Roman" w:cs="Times New Roman"/>
                <w:color w:val="000000"/>
                <w:sz w:val="14"/>
                <w:szCs w:val="14"/>
              </w:rPr>
            </w:pPr>
            <w:r>
              <w:rPr>
                <w:rFonts w:cs="Times New Roman" w:ascii="Times New Roman" w:hAnsi="Times New Roman"/>
                <w:color w:val="000000"/>
                <w:sz w:val="14"/>
                <w:szCs w:val="14"/>
              </w:rPr>
              <w:t>(место и дата выдачи)</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20"/>
              <w:rPr>
                <w:rFonts w:ascii="Times New Roman" w:hAnsi="Times New Roman" w:cs="Times New Roman"/>
                <w:color w:val="000000"/>
                <w:sz w:val="20"/>
                <w:szCs w:val="20"/>
              </w:rPr>
            </w:pPr>
            <w:r>
              <w:rPr>
                <w:rFonts w:cs="Times New Roman" w:ascii="Times New Roman" w:hAnsi="Times New Roman"/>
                <w:color w:val="000000"/>
                <w:sz w:val="20"/>
                <w:szCs w:val="20"/>
              </w:rPr>
              <w:t>Телефон для связи: 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Адрес эл. почты: </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olor w:val="000000"/>
                <w:spacing w:val="3"/>
                <w:sz w:val="24"/>
                <w:szCs w:val="24"/>
              </w:rPr>
            </w:pPr>
            <w:r>
              <w:rPr>
                <w:rFonts w:ascii="Times New Roman" w:hAnsi="Times New Roman"/>
                <w:color w:val="000000"/>
                <w:spacing w:val="3"/>
                <w:sz w:val="24"/>
                <w:szCs w:val="24"/>
              </w:rPr>
            </w:r>
          </w:p>
        </w:tc>
        <w:tc>
          <w:tcPr>
            <w:tcW w:w="4847" w:type="dxa"/>
            <w:tcBorders/>
            <w:shd w:fill="auto" w:val="clear"/>
          </w:tcPr>
          <w:p>
            <w:pPr>
              <w:pStyle w:val="Normal"/>
              <w:widowControl/>
              <w:bidi w:val="0"/>
              <w:spacing w:lineRule="auto" w:line="259" w:before="0" w:after="160"/>
              <w:jc w:val="left"/>
              <w:rPr/>
            </w:pPr>
            <w:r>
              <w:rPr/>
            </w:r>
          </w:p>
        </w:tc>
      </w:tr>
      <w:tr>
        <w:trPr>
          <w:trHeight w:val="2281" w:hRule="atLeast"/>
        </w:trPr>
        <w:tc>
          <w:tcPr>
            <w:tcW w:w="4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14"/>
                <w:szCs w:val="14"/>
              </w:rPr>
            </w:pPr>
            <w:r>
              <w:rPr>
                <w:rFonts w:cs="Times New Roman" w:ascii="Times New Roman" w:hAnsi="Times New Roman"/>
                <w:color w:val="000000"/>
                <w:sz w:val="14"/>
                <w:szCs w:val="14"/>
              </w:rPr>
              <w:t>(подпись)                    (расшифровка подписи)</w:t>
            </w:r>
          </w:p>
          <w:p>
            <w:pPr>
              <w:pStyle w:val="Normal"/>
              <w:widowControl w:val="false"/>
              <w:spacing w:lineRule="auto" w:line="240" w:before="0" w:after="0"/>
              <w:rPr>
                <w:rFonts w:ascii="Times New Roman" w:hAnsi="Times New Roman"/>
                <w:color w:val="000000"/>
                <w:spacing w:val="-1"/>
                <w:sz w:val="24"/>
                <w:szCs w:val="24"/>
              </w:rPr>
            </w:pPr>
            <w:r>
              <w:rPr>
                <w:rFonts w:ascii="Times New Roman" w:hAnsi="Times New Roman"/>
                <w:color w:val="000000"/>
                <w:spacing w:val="-1"/>
                <w:sz w:val="24"/>
                <w:szCs w:val="24"/>
              </w:rPr>
            </w:r>
          </w:p>
        </w:tc>
        <w:tc>
          <w:tcPr>
            <w:tcW w:w="4847" w:type="dxa"/>
            <w:tcBorders/>
            <w:shd w:fill="auto" w:val="clear"/>
          </w:tcPr>
          <w:p>
            <w:pPr>
              <w:pStyle w:val="Normal"/>
              <w:widowControl/>
              <w:bidi w:val="0"/>
              <w:spacing w:lineRule="auto" w:line="259" w:before="0" w:after="160"/>
              <w:jc w:val="left"/>
              <w:rPr/>
            </w:pPr>
            <w:r>
              <w:rPr/>
            </w:r>
          </w:p>
        </w:tc>
      </w:tr>
      <w:tr>
        <w:trPr>
          <w:trHeight w:val="2281" w:hRule="atLeast"/>
        </w:trPr>
        <w:tc>
          <w:tcPr>
            <w:tcW w:w="4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6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Автор 3: ФИО </w:t>
            </w:r>
          </w:p>
        </w:tc>
        <w:tc>
          <w:tcPr>
            <w:tcW w:w="4847" w:type="dxa"/>
            <w:tcBorders/>
            <w:shd w:fill="auto" w:val="clear"/>
          </w:tcPr>
          <w:p>
            <w:pPr>
              <w:pStyle w:val="Normal"/>
              <w:widowControl/>
              <w:bidi w:val="0"/>
              <w:spacing w:lineRule="auto" w:line="259" w:before="0" w:after="160"/>
              <w:jc w:val="left"/>
              <w:rPr/>
            </w:pPr>
            <w:r>
              <w:rPr/>
            </w:r>
          </w:p>
        </w:tc>
      </w:tr>
      <w:tr>
        <w:trPr>
          <w:trHeight w:val="2281" w:hRule="atLeast"/>
        </w:trPr>
        <w:tc>
          <w:tcPr>
            <w:tcW w:w="4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проживающий по адресу </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Паспорт ____ № 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выдан 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(место и дата выдачи)</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Телефон для связи: 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Адрес эл. почты: </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4847" w:type="dxa"/>
            <w:tcBorders/>
            <w:shd w:fill="auto" w:val="clear"/>
          </w:tcPr>
          <w:p>
            <w:pPr>
              <w:pStyle w:val="Normal"/>
              <w:widowControl/>
              <w:bidi w:val="0"/>
              <w:spacing w:lineRule="auto" w:line="259" w:before="0" w:after="160"/>
              <w:jc w:val="left"/>
              <w:rPr/>
            </w:pPr>
            <w:r>
              <w:rPr/>
            </w:r>
          </w:p>
        </w:tc>
      </w:tr>
      <w:tr>
        <w:trPr>
          <w:trHeight w:val="2281" w:hRule="atLeast"/>
        </w:trPr>
        <w:tc>
          <w:tcPr>
            <w:tcW w:w="4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____________/________________/</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(подпись)                    (расшифровка подписи)</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60"/>
              <w:jc w:val="both"/>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4847" w:type="dxa"/>
            <w:tcBorders/>
            <w:shd w:fill="auto" w:val="clear"/>
          </w:tcPr>
          <w:p>
            <w:pPr>
              <w:pStyle w:val="Normal"/>
              <w:widowControl/>
              <w:bidi w:val="0"/>
              <w:spacing w:lineRule="auto" w:line="259" w:before="0" w:after="160"/>
              <w:jc w:val="left"/>
              <w:rPr/>
            </w:pPr>
            <w:r>
              <w:rPr/>
            </w:r>
          </w:p>
        </w:tc>
      </w:tr>
    </w:tbl>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0"/>
        <w:jc w:val="both"/>
        <w:rPr/>
      </w:pPr>
      <w:r>
        <w:rPr/>
      </w:r>
    </w:p>
    <w:sectPr>
      <w:headerReference w:type="default" r:id="rId2"/>
      <w:footerReference w:type="default" r:id="rId3"/>
      <w:type w:val="nextPage"/>
      <w:pgSz w:w="11906" w:h="16838"/>
      <w:pgMar w:left="1701" w:right="851"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 w:name="]ˇ">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ascii="Times New Roman" w:hAnsi="Times New Roman" w:cs="Times New Roman"/>
      <w:color w:val="0000FF"/>
      <w:sz w:val="24"/>
      <w:szCs w:val="24"/>
    </w:rPr>
  </w:style>
  <w:style w:type="character" w:styleId="Style14" w:customStyle="1">
    <w:name w:val="Интернет-ссылка"/>
    <w:rPr>
      <w:color w:val="000080"/>
      <w:u w:val="single"/>
    </w:rPr>
  </w:style>
  <w:style w:type="character" w:styleId="ListLabel2" w:customStyle="1">
    <w:name w:val="ListLabel 2"/>
    <w:qFormat/>
    <w:rPr>
      <w:rFonts w:ascii="Times New Roman" w:hAnsi="Times New Roman" w:cs="Times New Roman"/>
      <w:color w:val="FF0066"/>
      <w:sz w:val="24"/>
      <w:szCs w:val="24"/>
    </w:rPr>
  </w:style>
  <w:style w:type="character" w:styleId="ListLabel3" w:customStyle="1">
    <w:name w:val="ListLabel 3"/>
    <w:qFormat/>
    <w:rPr>
      <w:rFonts w:ascii="Times New Roman" w:hAnsi="Times New Roman" w:cs="Times New Roman"/>
      <w:color w:val="0000FF"/>
      <w:sz w:val="24"/>
      <w:szCs w:val="24"/>
    </w:rPr>
  </w:style>
  <w:style w:type="character" w:styleId="ListLabel4" w:customStyle="1">
    <w:name w:val="ListLabel 4"/>
    <w:qFormat/>
    <w:rPr>
      <w:rFonts w:ascii="Times New Roman" w:hAnsi="Times New Roman" w:cs="Times New Roman"/>
      <w:color w:val="0000FF"/>
      <w:sz w:val="24"/>
      <w:szCs w:val="24"/>
      <w:highlight w:val="lightGray"/>
    </w:rPr>
  </w:style>
  <w:style w:type="character" w:styleId="Style15" w:customStyle="1">
    <w:name w:val="Верхний колонтитул Знак"/>
    <w:basedOn w:val="DefaultParagraphFont"/>
    <w:link w:val="a8"/>
    <w:uiPriority w:val="99"/>
    <w:qFormat/>
    <w:rsid w:val="00f128a5"/>
    <w:rPr>
      <w:sz w:val="22"/>
    </w:rPr>
  </w:style>
  <w:style w:type="character" w:styleId="Style16" w:customStyle="1">
    <w:name w:val="Нижний колонтитул Знак"/>
    <w:basedOn w:val="DefaultParagraphFont"/>
    <w:link w:val="aa"/>
    <w:uiPriority w:val="99"/>
    <w:qFormat/>
    <w:rsid w:val="00f128a5"/>
    <w:rPr>
      <w:sz w:val="22"/>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FreeSans"/>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qFormat/>
    <w:pPr>
      <w:keepNext w:val="true"/>
      <w:spacing w:before="240" w:after="120"/>
    </w:pPr>
    <w:rPr>
      <w:rFonts w:ascii="Arial" w:hAnsi="Arial" w:eastAsia="Droid Sans Fallback" w:cs="FreeSans"/>
      <w:sz w:val="28"/>
      <w:szCs w:val="28"/>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Indexheading">
    <w:name w:val="index heading"/>
    <w:basedOn w:val="Normal"/>
    <w:qFormat/>
    <w:pPr>
      <w:suppressLineNumbers/>
    </w:pPr>
    <w:rPr>
      <w:rFonts w:ascii="Times New Roman" w:hAnsi="Times New Roman" w:cs="FreeSans"/>
    </w:rPr>
  </w:style>
  <w:style w:type="paragraph" w:styleId="ConsPlusNormal" w:customStyle="1">
    <w:name w:val="ConsPlusNormal"/>
    <w:qFormat/>
    <w:rsid w:val="0042480d"/>
    <w:pPr>
      <w:widowControl w:val="false"/>
      <w:bidi w:val="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Nonformat" w:customStyle="1">
    <w:name w:val="ConsPlusNonformat"/>
    <w:qFormat/>
    <w:rsid w:val="0042480d"/>
    <w:pPr>
      <w:widowControl w:val="false"/>
      <w:bidi w:val="0"/>
      <w:jc w:val="left"/>
    </w:pPr>
    <w:rPr>
      <w:rFonts w:ascii="Courier New" w:hAnsi="Courier New" w:eastAsia="Times New Roman" w:cs="Courier New"/>
      <w:color w:val="auto"/>
      <w:kern w:val="0"/>
      <w:sz w:val="22"/>
      <w:szCs w:val="20"/>
      <w:lang w:eastAsia="ru-RU" w:val="ru-RU" w:bidi="ar-SA"/>
    </w:rPr>
  </w:style>
  <w:style w:type="paragraph" w:styleId="ConsPlusTitlePage" w:customStyle="1">
    <w:name w:val="ConsPlusTitlePage"/>
    <w:qFormat/>
    <w:rsid w:val="0042480d"/>
    <w:pPr>
      <w:widowControl w:val="false"/>
      <w:bidi w:val="0"/>
      <w:jc w:val="left"/>
    </w:pPr>
    <w:rPr>
      <w:rFonts w:ascii="Tahoma" w:hAnsi="Tahoma" w:eastAsia="Times New Roman" w:cs="Tahoma"/>
      <w:color w:val="auto"/>
      <w:kern w:val="0"/>
      <w:sz w:val="22"/>
      <w:szCs w:val="20"/>
      <w:lang w:eastAsia="ru-RU" w:val="ru-RU" w:bidi="ar-SA"/>
    </w:rPr>
  </w:style>
  <w:style w:type="paragraph" w:styleId="Preformatted" w:customStyle="1">
    <w:name w:val="Preformatted"/>
    <w:basedOn w:val="Normal"/>
    <w:qFormat/>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rPr>
  </w:style>
  <w:style w:type="paragraph" w:styleId="Style23">
    <w:name w:val="Header"/>
    <w:basedOn w:val="Normal"/>
    <w:link w:val="a9"/>
    <w:uiPriority w:val="99"/>
    <w:unhideWhenUsed/>
    <w:rsid w:val="00f128a5"/>
    <w:pPr>
      <w:tabs>
        <w:tab w:val="center" w:pos="4677" w:leader="none"/>
        <w:tab w:val="right" w:pos="9355" w:leader="none"/>
      </w:tabs>
      <w:spacing w:lineRule="auto" w:line="240" w:before="0" w:after="0"/>
    </w:pPr>
    <w:rPr/>
  </w:style>
  <w:style w:type="paragraph" w:styleId="Style24">
    <w:name w:val="Footer"/>
    <w:basedOn w:val="Normal"/>
    <w:link w:val="ab"/>
    <w:uiPriority w:val="99"/>
    <w:unhideWhenUsed/>
    <w:rsid w:val="00f128a5"/>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LibreOffice/5.4.4.2$Windows_X86_64 LibreOffice_project/2524958677847fb3bb44820e40380acbe820f960</Application>
  <Pages>4</Pages>
  <Words>1108</Words>
  <Characters>8542</Characters>
  <CharactersWithSpaces>9624</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2018-10-31T13:24:00Z</dcterms:created>
  <dc:creator/>
  <dc:description/>
  <dc:language>ru-RU</dc:language>
  <cp:lastModifiedBy/>
  <dcterms:modified xsi:type="dcterms:W3CDTF">2019-11-27T09:14:00Z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